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32" w:lineRule="exact"/>
        <w:ind w:left="0" w:leftChars="0" w:firstLine="0" w:firstLineChars="0"/>
        <w:jc w:val="center"/>
        <w:rPr>
          <w:rFonts w:hint="eastAsia" w:ascii="微软雅黑" w:eastAsia="微软雅黑"/>
          <w:b w:val="0"/>
          <w:bCs w:val="0"/>
          <w:sz w:val="30"/>
          <w:szCs w:val="30"/>
        </w:rPr>
      </w:pPr>
    </w:p>
    <w:p>
      <w:pPr>
        <w:pStyle w:val="2"/>
        <w:spacing w:line="532" w:lineRule="exact"/>
        <w:ind w:left="0" w:leftChars="0" w:firstLine="0" w:firstLineChars="0"/>
        <w:jc w:val="center"/>
        <w:rPr>
          <w:rFonts w:hint="eastAsia" w:ascii="微软雅黑" w:eastAsia="微软雅黑"/>
        </w:rPr>
      </w:pPr>
      <w:r>
        <w:rPr>
          <w:rFonts w:hint="default" w:ascii="Arial" w:hAnsi="Arial" w:eastAsia="微软雅黑" w:cs="Arial"/>
          <w:b w:val="0"/>
          <w:bCs w:val="0"/>
          <w:sz w:val="30"/>
          <w:szCs w:val="30"/>
          <w:lang w:val="en-US" w:eastAsia="zh-CN"/>
        </w:rPr>
        <w:t>HY405</w:t>
      </w:r>
      <w:r>
        <w:rPr>
          <w:rFonts w:hint="eastAsia" w:ascii="微软雅黑" w:eastAsia="微软雅黑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eastAsia="微软雅黑"/>
          <w:b w:val="0"/>
          <w:bCs w:val="0"/>
          <w:sz w:val="30"/>
          <w:szCs w:val="30"/>
        </w:rPr>
        <w:t>硅胶专用</w:t>
      </w:r>
      <w:r>
        <w:rPr>
          <w:rFonts w:hint="eastAsia" w:ascii="微软雅黑" w:eastAsia="微软雅黑"/>
          <w:b w:val="0"/>
          <w:bCs w:val="0"/>
          <w:sz w:val="30"/>
          <w:szCs w:val="30"/>
          <w:lang w:eastAsia="zh-CN"/>
        </w:rPr>
        <w:t>瞬干胶</w:t>
      </w:r>
      <w:r>
        <w:rPr>
          <w:rFonts w:hint="eastAsia" w:ascii="微软雅黑" w:eastAsia="微软雅黑"/>
          <w:b w:val="0"/>
          <w:bCs w:val="0"/>
          <w:sz w:val="30"/>
          <w:szCs w:val="30"/>
        </w:rPr>
        <w:t>技术化学品数据单</w:t>
      </w:r>
    </w:p>
    <w:p>
      <w:pPr>
        <w:pStyle w:val="2"/>
        <w:spacing w:line="532" w:lineRule="exact"/>
        <w:ind w:left="0" w:leftChars="0" w:firstLine="0" w:firstLineChars="0"/>
        <w:jc w:val="center"/>
        <w:rPr>
          <w:rFonts w:hint="eastAsia" w:ascii="微软雅黑" w:eastAsia="微软雅黑"/>
          <w:b w:val="0"/>
          <w:bCs w:val="0"/>
          <w:sz w:val="30"/>
          <w:szCs w:val="30"/>
        </w:rPr>
      </w:pPr>
      <w:r>
        <w:rPr>
          <w:rFonts w:ascii="Times New Roman"/>
          <w:b w:val="0"/>
          <w:bCs/>
          <w:color w:val="333333"/>
          <w:sz w:val="32"/>
        </w:rPr>
        <w:t>Technical Data Sheet</w:t>
      </w:r>
    </w:p>
    <w:p>
      <w:pPr>
        <w:pStyle w:val="2"/>
        <w:spacing w:line="532" w:lineRule="exact"/>
        <w:ind w:left="0" w:leftChars="0" w:firstLine="0" w:firstLineChars="0"/>
        <w:jc w:val="center"/>
        <w:rPr>
          <w:rFonts w:hint="eastAsia" w:ascii="微软雅黑" w:eastAsia="微软雅黑"/>
          <w:b w:val="0"/>
          <w:bCs w:val="0"/>
          <w:sz w:val="30"/>
          <w:szCs w:val="30"/>
        </w:rPr>
      </w:pPr>
    </w:p>
    <w:p>
      <w:pPr>
        <w:pStyle w:val="2"/>
        <w:spacing w:line="532" w:lineRule="exact"/>
        <w:ind w:left="0" w:leftChars="0" w:firstLine="0" w:firstLineChars="0"/>
        <w:jc w:val="center"/>
        <w:rPr>
          <w:rFonts w:hint="eastAsia" w:ascii="微软雅黑" w:eastAsia="微软雅黑"/>
          <w:b w:val="0"/>
          <w:bCs w:val="0"/>
          <w:sz w:val="30"/>
          <w:szCs w:val="30"/>
        </w:rPr>
        <w:sectPr>
          <w:headerReference r:id="rId5" w:type="default"/>
          <w:footerReference r:id="rId6" w:type="default"/>
          <w:type w:val="continuous"/>
          <w:pgSz w:w="11910" w:h="16840"/>
          <w:pgMar w:top="1723" w:right="1080" w:bottom="1723" w:left="1080" w:header="716" w:footer="95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</w:sectPr>
      </w:pP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ind w:right="130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  <w:t>产品简介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30"/>
        <w:jc w:val="left"/>
        <w:textAlignment w:val="auto"/>
        <w:rPr>
          <w:color w:val="333333"/>
          <w:sz w:val="24"/>
          <w:szCs w:val="24"/>
        </w:rPr>
      </w:pPr>
      <w:r>
        <w:rPr>
          <w:rFonts w:hint="eastAsia"/>
          <w:color w:val="333333"/>
          <w:spacing w:val="9"/>
          <w:sz w:val="24"/>
          <w:szCs w:val="24"/>
          <w:lang w:eastAsia="zh-CN"/>
        </w:rPr>
        <w:t>本</w:t>
      </w:r>
      <w:r>
        <w:rPr>
          <w:color w:val="333333"/>
          <w:spacing w:val="6"/>
          <w:sz w:val="24"/>
          <w:szCs w:val="24"/>
        </w:rPr>
        <w:t>产品</w:t>
      </w:r>
      <w:r>
        <w:rPr>
          <w:rFonts w:hint="eastAsia"/>
          <w:color w:val="333333"/>
          <w:spacing w:val="9"/>
          <w:sz w:val="24"/>
          <w:szCs w:val="24"/>
          <w:lang w:eastAsia="zh-CN"/>
        </w:rPr>
        <w:t>为</w:t>
      </w:r>
      <w:r>
        <w:rPr>
          <w:color w:val="333333"/>
          <w:spacing w:val="9"/>
          <w:sz w:val="24"/>
          <w:szCs w:val="24"/>
        </w:rPr>
        <w:t>单组</w:t>
      </w:r>
      <w:r>
        <w:rPr>
          <w:color w:val="333333"/>
          <w:sz w:val="24"/>
          <w:szCs w:val="24"/>
        </w:rPr>
        <w:t>份</w:t>
      </w:r>
      <w:r>
        <w:rPr>
          <w:rFonts w:hint="eastAsia"/>
          <w:color w:val="333333"/>
          <w:sz w:val="24"/>
          <w:szCs w:val="24"/>
          <w:lang w:eastAsia="zh-CN"/>
        </w:rPr>
        <w:t>、</w:t>
      </w:r>
      <w:r>
        <w:rPr>
          <w:color w:val="333333"/>
          <w:sz w:val="24"/>
          <w:szCs w:val="24"/>
        </w:rPr>
        <w:t>中等粘度胶粘剂，粘接速度快</w:t>
      </w:r>
      <w:r>
        <w:rPr>
          <w:rFonts w:hint="eastAsia"/>
          <w:color w:val="333333"/>
          <w:sz w:val="24"/>
          <w:szCs w:val="24"/>
          <w:lang w:eastAsia="zh-CN"/>
        </w:rPr>
        <w:t>，</w:t>
      </w:r>
      <w:r>
        <w:rPr>
          <w:color w:val="333333"/>
          <w:sz w:val="24"/>
          <w:szCs w:val="24"/>
        </w:rPr>
        <w:t>适于粘接金属和硅胶。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ind w:right="130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  <w:t>技术指标</w:t>
      </w:r>
    </w:p>
    <w:tbl>
      <w:tblPr>
        <w:tblStyle w:val="9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主要成分</w:t>
            </w:r>
          </w:p>
        </w:tc>
        <w:tc>
          <w:tcPr>
            <w:tcW w:w="265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α-氰基丙烯酸乙酯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20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cs="宋体"/>
                <w:b w:val="0"/>
                <w:bCs/>
                <w:color w:val="333333"/>
                <w:sz w:val="21"/>
                <w:szCs w:val="21"/>
                <w:vertAlign w:val="baseline"/>
                <w:lang w:eastAsia="zh-CN"/>
              </w:rPr>
              <w:t>固化方式</w:t>
            </w:r>
          </w:p>
        </w:tc>
        <w:tc>
          <w:tcPr>
            <w:tcW w:w="2650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聚合（湿气固化）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20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cs="宋体"/>
                <w:b w:val="0"/>
                <w:bCs/>
                <w:color w:val="333333"/>
                <w:sz w:val="21"/>
                <w:szCs w:val="21"/>
                <w:vertAlign w:val="baseline"/>
                <w:lang w:eastAsia="zh-CN"/>
              </w:rPr>
              <w:t>外观</w:t>
            </w:r>
          </w:p>
        </w:tc>
        <w:tc>
          <w:tcPr>
            <w:tcW w:w="2650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无色透明粘稠液体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20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粘度（25℃）</w:t>
            </w:r>
          </w:p>
        </w:tc>
        <w:tc>
          <w:tcPr>
            <w:tcW w:w="2650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150～220 mpa.s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20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定位时间</w:t>
            </w:r>
          </w:p>
        </w:tc>
        <w:tc>
          <w:tcPr>
            <w:tcW w:w="2650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≤10s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20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剪切强度</w:t>
            </w:r>
          </w:p>
        </w:tc>
        <w:tc>
          <w:tcPr>
            <w:tcW w:w="2650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≥18Mpa</w:t>
            </w:r>
            <w:r>
              <w:rPr>
                <w:rFonts w:hint="eastAsia" w:cs="宋体"/>
                <w:b w:val="0"/>
                <w:bCs/>
                <w:color w:val="333333"/>
                <w:sz w:val="21"/>
                <w:szCs w:val="21"/>
                <w:vertAlign w:val="baseline"/>
                <w:lang w:eastAsia="zh-CN"/>
              </w:rPr>
              <w:t>（钢</w:t>
            </w:r>
            <w:r>
              <w:rPr>
                <w:rFonts w:hint="eastAsia" w:cs="宋体"/>
                <w:b w:val="0"/>
                <w:bCs/>
                <w:color w:val="333333"/>
                <w:sz w:val="21"/>
                <w:szCs w:val="21"/>
                <w:vertAlign w:val="baseline"/>
                <w:lang w:val="en-US" w:eastAsia="zh-CN"/>
              </w:rPr>
              <w:t>-钢</w:t>
            </w:r>
            <w:r>
              <w:rPr>
                <w:rFonts w:hint="eastAsia" w:cs="宋体"/>
                <w:b w:val="0"/>
                <w:bCs/>
                <w:color w:val="333333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化学性质</w:t>
            </w:r>
          </w:p>
        </w:tc>
        <w:tc>
          <w:tcPr>
            <w:tcW w:w="265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right="129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常温常压下稳定</w:t>
            </w:r>
            <w:r>
              <w:rPr>
                <w:rFonts w:hint="eastAsia" w:cs="宋体"/>
                <w:b w:val="0"/>
                <w:bCs/>
                <w:color w:val="333333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1"/>
                <w:vertAlign w:val="baseline"/>
              </w:rPr>
              <w:t>禁配物：氧化剂、还原剂、水、胺、醇类、碱金属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ind w:right="130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  <w:t>固化特征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default" w:ascii="Arial" w:hAnsi="Arial"/>
          <w:sz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1320800</wp:posOffset>
            </wp:positionV>
            <wp:extent cx="1235075" cy="1235075"/>
            <wp:effectExtent l="0" t="0" r="9525" b="9525"/>
            <wp:wrapNone/>
            <wp:docPr id="7" name="图片 10" descr="瑞朗达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瑞朗达微信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湿气固化，被粘</w:t>
      </w:r>
      <w:r>
        <w:rPr>
          <w:rFonts w:hint="eastAsia" w:cs="宋体"/>
          <w:color w:val="333333"/>
          <w:spacing w:val="9"/>
          <w:sz w:val="24"/>
          <w:szCs w:val="24"/>
          <w:lang w:val="zh-CN" w:eastAsia="zh-CN" w:bidi="zh-CN"/>
        </w:rPr>
        <w:t>物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表面的湿气能引发产品的聚合，固化过程中放出大量的热，在相当短的时间内就能达到实用强度，24小时后才能具有完全的耐溶剂性和强度。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ind w:right="130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  <w:t>固化速度与粘接间隙之间的关系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粘接间隙影响固化速度，间隙越小固化速度越快。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ind w:right="130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  <w:t>固化速度、剪切强度与基材的关系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固化速度</w:t>
      </w:r>
      <w:r>
        <w:rPr>
          <w:rFonts w:hint="eastAsia" w:cs="宋体"/>
          <w:color w:val="333333"/>
          <w:spacing w:val="9"/>
          <w:sz w:val="24"/>
          <w:szCs w:val="24"/>
          <w:lang w:val="zh-CN" w:eastAsia="zh-CN" w:bidi="zh-CN"/>
        </w:rPr>
        <w:t>及粘接强度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取决于被粘接的基材，下表表明在 23℃/50%相对湿度情况下，</w:t>
      </w:r>
      <w:r>
        <w:rPr>
          <w:rFonts w:hint="eastAsia" w:cs="宋体"/>
          <w:color w:val="333333"/>
          <w:spacing w:val="9"/>
          <w:sz w:val="24"/>
          <w:szCs w:val="24"/>
          <w:lang w:val="zh-CN" w:eastAsia="zh-CN" w:bidi="zh-CN"/>
        </w:rPr>
        <w:t>瞬干胶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粘接不同基材的固定时间</w:t>
      </w:r>
      <w:r>
        <w:rPr>
          <w:rFonts w:hint="eastAsia" w:cs="宋体"/>
          <w:color w:val="333333"/>
          <w:spacing w:val="9"/>
          <w:sz w:val="24"/>
          <w:szCs w:val="24"/>
          <w:lang w:val="zh-CN" w:eastAsia="zh-CN" w:bidi="zh-CN"/>
        </w:rPr>
        <w:t>及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固化24h后</w:t>
      </w:r>
      <w:r>
        <w:rPr>
          <w:rFonts w:hint="eastAsia" w:cs="宋体"/>
          <w:color w:val="333333"/>
          <w:spacing w:val="9"/>
          <w:sz w:val="24"/>
          <w:szCs w:val="24"/>
          <w:lang w:val="zh-CN" w:eastAsia="zh-CN" w:bidi="zh-CN"/>
        </w:rPr>
        <w:t>剪切强度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。固定时间是定义试样的剪切强度达到0.1N/</w:t>
      </w:r>
      <w:r>
        <w:rPr>
          <w:rFonts w:hint="eastAsia" w:cs="宋体"/>
          <w:color w:val="333333"/>
          <w:spacing w:val="9"/>
          <w:sz w:val="24"/>
          <w:szCs w:val="24"/>
          <w:lang w:val="en-US" w:eastAsia="zh-CN" w:bidi="zh-CN"/>
        </w:rPr>
        <w:t>m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m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vertAlign w:val="superscript"/>
          <w:lang w:val="zh-CN" w:eastAsia="zh-CN" w:bidi="zh-CN"/>
        </w:rPr>
        <w:t>2</w:t>
      </w:r>
      <w:r>
        <w:rPr>
          <w:rFonts w:hint="eastAsia" w:cs="宋体"/>
          <w:color w:val="333333"/>
          <w:spacing w:val="9"/>
          <w:sz w:val="24"/>
          <w:szCs w:val="24"/>
          <w:lang w:val="zh-CN" w:eastAsia="zh-CN" w:bidi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drawing>
          <wp:inline distT="0" distB="0" distL="114300" distR="114300">
            <wp:extent cx="2863850" cy="2635250"/>
            <wp:effectExtent l="0" t="0" r="6350" b="635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29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  <w:t>固化速度与温度的关系：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随着温度的增加，固化速度变快。在不同温度下进行测试实验；粘接材料为碳钢与碳钢。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rFonts w:hint="eastAsia" w:eastAsia="宋体"/>
          <w:sz w:val="18"/>
          <w:lang w:eastAsia="zh-CN"/>
        </w:rPr>
        <w:sectPr>
          <w:type w:val="continuous"/>
          <w:pgSz w:w="11910" w:h="16840"/>
          <w:pgMar w:top="1440" w:right="1080" w:bottom="1440" w:left="1080" w:header="716" w:footer="956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4662" w:space="425"/>
            <w:col w:w="4662"/>
          </w:cols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sz w:val="16"/>
        </w:rPr>
      </w:pPr>
      <w:r>
        <w:rPr>
          <w:rFonts w:hint="eastAsia" w:eastAsia="宋体"/>
          <w:sz w:val="1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1905</wp:posOffset>
            </wp:positionV>
            <wp:extent cx="2933065" cy="2211070"/>
            <wp:effectExtent l="0" t="0" r="635" b="11430"/>
            <wp:wrapTopAndBottom/>
            <wp:docPr id="3" name="图片 3" descr="16183022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830229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  <w:t>强度与温度的关系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60" w:lineRule="auto"/>
        <w:textAlignment w:val="auto"/>
        <w:rPr>
          <w:rFonts w:hint="eastAsia" w:eastAsia="宋体"/>
          <w:sz w:val="16"/>
          <w:lang w:eastAsia="zh-CN"/>
        </w:rPr>
      </w:pPr>
      <w:r>
        <w:rPr>
          <w:rFonts w:hint="eastAsia" w:eastAsia="宋体"/>
          <w:sz w:val="16"/>
          <w:lang w:eastAsia="zh-CN"/>
        </w:rPr>
        <w:drawing>
          <wp:inline distT="0" distB="0" distL="114300" distR="114300">
            <wp:extent cx="2887345" cy="2108200"/>
            <wp:effectExtent l="0" t="0" r="8255" b="0"/>
            <wp:docPr id="4" name="图片 4" descr="16183023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8302320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29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  <w:t>使用指南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425" w:leftChars="0" w:right="158" w:hanging="425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材质用砂布将表面处理干净。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425" w:leftChars="0" w:right="158" w:hanging="425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天气过冷会影响粘接速度，粘接时应提高室内温度。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425" w:leftChars="0" w:right="158" w:hanging="425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粘合时滴胶量过多会影响粘接速度，一般以一滴为好，待被粘物定位后或加工前再进行补加与灌注。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29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  <w:t>贮存方法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本产品为湿气固化，对湿度敏感，请储存于干燥、低温、远离火种热源的场所。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存储温度：</w:t>
      </w:r>
      <w:r>
        <w:rPr>
          <w:rFonts w:hint="eastAsia" w:cs="宋体"/>
          <w:color w:val="333333"/>
          <w:spacing w:val="9"/>
          <w:sz w:val="24"/>
          <w:szCs w:val="24"/>
          <w:lang w:val="en-US" w:eastAsia="zh-CN" w:bidi="zh-CN"/>
        </w:rPr>
        <w:t>5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-2</w:t>
      </w:r>
      <w:r>
        <w:rPr>
          <w:rFonts w:hint="eastAsia" w:cs="宋体"/>
          <w:color w:val="333333"/>
          <w:spacing w:val="9"/>
          <w:sz w:val="24"/>
          <w:szCs w:val="24"/>
          <w:lang w:val="en-US" w:eastAsia="zh-CN" w:bidi="zh-CN"/>
        </w:rPr>
        <w:t>0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贮</w:t>
      </w:r>
      <w:r>
        <w:rPr>
          <w:rFonts w:hint="eastAsia" w:cs="宋体"/>
          <w:color w:val="333333"/>
          <w:spacing w:val="9"/>
          <w:sz w:val="24"/>
          <w:szCs w:val="24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存</w:t>
      </w:r>
      <w:r>
        <w:rPr>
          <w:rFonts w:hint="eastAsia" w:cs="宋体"/>
          <w:color w:val="333333"/>
          <w:spacing w:val="9"/>
          <w:sz w:val="24"/>
          <w:szCs w:val="24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期：4个月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29"/>
        <w:jc w:val="left"/>
        <w:textAlignment w:val="auto"/>
        <w:rPr>
          <w:rFonts w:hint="default" w:ascii="微软雅黑" w:eastAsia="微软雅黑"/>
          <w:b w:val="0"/>
          <w:bCs/>
          <w:color w:val="333333"/>
          <w:sz w:val="24"/>
          <w:shd w:val="clear" w:color="auto" w:fill="FBFBFB"/>
          <w:lang w:val="en-US" w:eastAsia="zh-CN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val="en-US" w:eastAsia="zh-CN"/>
        </w:rPr>
        <w:t>包装规格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29"/>
        <w:jc w:val="left"/>
        <w:textAlignment w:val="auto"/>
        <w:rPr>
          <w:rFonts w:hint="default" w:ascii="宋体" w:hAnsi="宋体" w:eastAsia="宋体" w:cs="宋体"/>
          <w:color w:val="333333"/>
          <w:spacing w:val="9"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en-US" w:eastAsia="zh-CN" w:bidi="zh-CN"/>
        </w:rPr>
        <w:t xml:space="preserve">20g/瓶  10支/盒  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29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  <w:t>注意事项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" w:line="360" w:lineRule="auto"/>
        <w:ind w:left="0" w:leftChars="0" w:right="158" w:firstLine="0" w:firstLineChars="0"/>
        <w:textAlignment w:val="auto"/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sz w:val="24"/>
          <w:szCs w:val="24"/>
          <w:lang w:val="zh-CN" w:eastAsia="zh-CN" w:bidi="zh-CN"/>
        </w:rPr>
        <w:t>远离儿童存放。本品属于氰基丙烯酸酯， 对皮肤眼睛有刺激作用。建议在通风良好处使用。本品能迅速粘住皮肤及眼睛，使用时请佩戴护目镜和手套。一旦胶液溅到皮肤上，应在温热的肥皂水中浸泡并将粘在皮肤上的胶剥离，切忌不要用刀具进行剥离，如果溅到眼睛上，立即用清水冲洗， 并到医院检查。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29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</w:pP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  <w:t>声明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360" w:lineRule="auto"/>
        <w:ind w:right="28"/>
        <w:jc w:val="both"/>
        <w:textAlignment w:val="auto"/>
        <w:rPr>
          <w:rFonts w:hint="eastAsia" w:ascii="宋体" w:hAnsi="宋体" w:eastAsia="宋体" w:cs="宋体"/>
          <w:color w:val="333333"/>
          <w:spacing w:val="9"/>
          <w:kern w:val="0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color w:val="333333"/>
          <w:spacing w:val="9"/>
          <w:kern w:val="0"/>
          <w:sz w:val="24"/>
          <w:szCs w:val="24"/>
          <w:lang w:val="zh-CN" w:eastAsia="zh-CN" w:bidi="zh-CN"/>
        </w:rPr>
        <w:t>本文中涉及的技术参数均为典型值，不作为产品验收标准，仅供参考。以上数据是在实验室标准条件下取得的，我公司保证是可靠的。但由于用户使用的工况不同，材料表面状态不同，固化条件不同，实际性能数据有一些变化属正常现象。储存条件、运输等因素都会使胶的稳定性及物理、机械性能能产生影响。对于任何人采用我们无法控制的方法得到的结果，我们恕不负责。建议用户在正式使用前，应根据本文提供的数据做好实验。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29"/>
        <w:jc w:val="left"/>
        <w:textAlignment w:val="auto"/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129"/>
        <w:jc w:val="left"/>
        <w:textAlignment w:val="auto"/>
        <w:rPr>
          <w:rFonts w:hint="default" w:ascii="Arial" w:hAnsi="Arial" w:eastAsia="宋体" w:cs="Arial"/>
          <w:color w:val="333333"/>
          <w:spacing w:val="9"/>
          <w:kern w:val="0"/>
          <w:sz w:val="24"/>
          <w:szCs w:val="24"/>
          <w:lang w:val="en-US" w:eastAsia="zh-CN" w:bidi="zh-CN"/>
        </w:rPr>
      </w:pPr>
      <w:bookmarkStart w:id="0" w:name="_GoBack"/>
      <w:bookmarkEnd w:id="0"/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  <w:t>技术</w:t>
      </w: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  <w:t xml:space="preserve">电 话 </w:t>
      </w: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  <w:lang w:eastAsia="zh-CN"/>
        </w:rPr>
        <w:t>：</w:t>
      </w:r>
      <w:r>
        <w:rPr>
          <w:rFonts w:hint="eastAsia" w:ascii="微软雅黑" w:eastAsia="微软雅黑"/>
          <w:b w:val="0"/>
          <w:bCs/>
          <w:color w:val="333333"/>
          <w:sz w:val="24"/>
          <w:shd w:val="clear" w:color="auto" w:fill="FBFBFB"/>
        </w:rPr>
        <w:t xml:space="preserve"> </w:t>
      </w:r>
      <w:r>
        <w:rPr>
          <w:rFonts w:hint="default" w:ascii="Arial" w:hAnsi="Arial" w:eastAsia="宋体" w:cs="Arial"/>
          <w:color w:val="333333"/>
          <w:spacing w:val="9"/>
          <w:kern w:val="0"/>
          <w:sz w:val="24"/>
          <w:szCs w:val="24"/>
          <w:lang w:val="zh-CN" w:eastAsia="zh-CN" w:bidi="zh-CN"/>
        </w:rPr>
        <w:t>0</w:t>
      </w:r>
      <w:r>
        <w:rPr>
          <w:rFonts w:hint="default" w:ascii="Arial" w:hAnsi="Arial" w:eastAsia="宋体" w:cs="Arial"/>
          <w:color w:val="333333"/>
          <w:spacing w:val="9"/>
          <w:kern w:val="0"/>
          <w:sz w:val="24"/>
          <w:szCs w:val="24"/>
          <w:lang w:val="en-US" w:eastAsia="zh-CN" w:bidi="zh-CN"/>
        </w:rPr>
        <w:t>371</w:t>
      </w:r>
      <w:r>
        <w:rPr>
          <w:rFonts w:hint="default" w:ascii="Arial" w:hAnsi="Arial" w:eastAsia="宋体" w:cs="Arial"/>
          <w:color w:val="333333"/>
          <w:spacing w:val="9"/>
          <w:kern w:val="0"/>
          <w:sz w:val="24"/>
          <w:szCs w:val="24"/>
          <w:lang w:val="zh-CN" w:eastAsia="zh-CN" w:bidi="zh-CN"/>
        </w:rPr>
        <w:t>—</w:t>
      </w:r>
      <w:r>
        <w:rPr>
          <w:rFonts w:hint="default" w:ascii="Arial" w:hAnsi="Arial" w:eastAsia="宋体" w:cs="Arial"/>
          <w:color w:val="333333"/>
          <w:spacing w:val="9"/>
          <w:kern w:val="0"/>
          <w:sz w:val="24"/>
          <w:szCs w:val="24"/>
          <w:lang w:val="en-US" w:eastAsia="zh-CN" w:bidi="zh-CN"/>
        </w:rPr>
        <w:t>65336633</w:t>
      </w:r>
    </w:p>
    <w:sectPr>
      <w:type w:val="continuous"/>
      <w:pgSz w:w="11910" w:h="16840"/>
      <w:pgMar w:top="1440" w:right="1080" w:bottom="1440" w:left="10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4662" w:space="425"/>
        <w:col w:w="46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-174" w:rightChars="-79" w:firstLine="420" w:firstLineChars="200"/>
      <w:jc w:val="both"/>
      <w:rPr>
        <w:rFonts w:hint="eastAsia" w:ascii="Arial" w:hAnsi="Arial" w:eastAsia="黑体"/>
        <w:sz w:val="21"/>
        <w:szCs w:val="21"/>
      </w:rPr>
    </w:pPr>
    <w:r>
      <w:rPr>
        <w:sz w:val="21"/>
        <w:szCs w:val="21"/>
      </w:rPr>
      <w:pict>
        <v:line id="_x0000_s2056" o:spid="_x0000_s2056" o:spt="20" style="position:absolute;left:0pt;margin-left:-4.3pt;margin-top:-1.25pt;height:0.95pt;width:490.9pt;mso-wrap-distance-bottom:0pt;mso-wrap-distance-left:9pt;mso-wrap-distance-right:9pt;mso-wrap-distance-top:0pt;z-index:251662336;mso-width-relative:page;mso-height-relative:page;" filled="f" stroked="t" coordsize="21600,21600">
          <v:path arrowok="t"/>
          <v:fill on="f" focussize="0,0"/>
          <v:stroke weight="1.5pt" color="#000000" joinstyle="round"/>
          <v:imagedata o:title=""/>
          <o:lock v:ext="edit" aspectratio="f"/>
          <w10:wrap type="square" side="left"/>
        </v:line>
      </w:pict>
    </w:r>
    <w:r>
      <w:rPr>
        <w:rFonts w:hint="eastAsia" w:ascii="Arial" w:hAnsi="Arial" w:eastAsia="黑体"/>
        <w:sz w:val="21"/>
        <w:szCs w:val="21"/>
      </w:rPr>
      <w:t>郑州华宇科技有限公司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</w:t>
    </w:r>
    <w:r>
      <w:rPr>
        <w:rFonts w:hint="eastAsia" w:ascii="Arial" w:hAnsi="Arial" w:eastAsia="黑体"/>
        <w:sz w:val="21"/>
        <w:szCs w:val="21"/>
      </w:rPr>
      <w:t xml:space="preserve"> 地址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hint="eastAsia" w:ascii="Arial" w:hAnsi="Arial" w:eastAsia="黑体"/>
        <w:sz w:val="21"/>
        <w:szCs w:val="21"/>
      </w:rPr>
      <w:t>郑州市农业路</w:t>
    </w:r>
    <w:r>
      <w:rPr>
        <w:rFonts w:ascii="Arial" w:hAnsi="Arial" w:eastAsia="黑体"/>
        <w:sz w:val="21"/>
        <w:szCs w:val="21"/>
      </w:rPr>
      <w:t>22</w:t>
    </w:r>
    <w:r>
      <w:rPr>
        <w:rFonts w:hint="eastAsia" w:ascii="Arial" w:hAnsi="Arial" w:eastAsia="黑体"/>
        <w:sz w:val="21"/>
        <w:szCs w:val="21"/>
      </w:rPr>
      <w:t>号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 </w:t>
    </w:r>
    <w:r>
      <w:rPr>
        <w:rFonts w:hint="eastAsia" w:ascii="Arial" w:hAnsi="Arial" w:eastAsia="黑体"/>
        <w:sz w:val="21"/>
        <w:szCs w:val="21"/>
        <w:lang w:eastAsia="zh-CN"/>
      </w:rPr>
      <w:t>河南瑞朗达新材料有限公司</w:t>
    </w:r>
    <w:r>
      <w:rPr>
        <w:rFonts w:hint="eastAsia" w:ascii="Arial" w:hAnsi="Arial" w:eastAsia="黑体"/>
        <w:sz w:val="21"/>
        <w:szCs w:val="21"/>
      </w:rPr>
      <w:t xml:space="preserve"> 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厂址:宝丰高新区</w:t>
    </w:r>
  </w:p>
  <w:p>
    <w:pPr>
      <w:pStyle w:val="5"/>
      <w:ind w:firstLine="630" w:firstLineChars="300"/>
      <w:jc w:val="both"/>
    </w:pPr>
    <w:r>
      <w:rPr>
        <w:rFonts w:hint="eastAsia" w:ascii="Arial" w:hAnsi="Arial" w:eastAsia="黑体"/>
        <w:sz w:val="21"/>
        <w:szCs w:val="21"/>
      </w:rPr>
      <w:t>电话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ascii="Arial" w:hAnsi="Arial" w:eastAsia="黑体"/>
        <w:sz w:val="21"/>
        <w:szCs w:val="21"/>
      </w:rPr>
      <w:t>0371-</w:t>
    </w:r>
    <w:r>
      <w:rPr>
        <w:rFonts w:hint="eastAsia" w:ascii="Arial" w:hAnsi="Arial" w:eastAsia="黑体"/>
        <w:sz w:val="21"/>
        <w:szCs w:val="21"/>
      </w:rPr>
      <w:t>6</w:t>
    </w:r>
    <w:r>
      <w:rPr>
        <w:rFonts w:ascii="Arial" w:hAnsi="Arial" w:eastAsia="黑体"/>
        <w:sz w:val="21"/>
        <w:szCs w:val="21"/>
      </w:rPr>
      <w:t>5336633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 0375-3360080</w:t>
    </w:r>
    <w:r>
      <w:rPr>
        <w:rFonts w:hint="eastAsia" w:ascii="Arial" w:hAnsi="Arial" w:eastAsia="黑体"/>
        <w:sz w:val="21"/>
        <w:szCs w:val="21"/>
      </w:rPr>
      <w:t xml:space="preserve"> 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</w:t>
    </w:r>
    <w:r>
      <w:rPr>
        <w:rFonts w:hint="eastAsia" w:ascii="Arial" w:hAnsi="Arial" w:eastAsia="黑体"/>
        <w:sz w:val="21"/>
        <w:szCs w:val="21"/>
      </w:rPr>
      <w:t>网址</w:t>
    </w:r>
    <w:r>
      <w:rPr>
        <w:rFonts w:hint="eastAsia" w:ascii="Arial" w:hAnsi="Arial" w:eastAsia="黑体"/>
        <w:sz w:val="21"/>
        <w:szCs w:val="21"/>
        <w:lang w:val="en-US" w:eastAsia="zh-CN"/>
      </w:rPr>
      <w:t>:</w:t>
    </w:r>
    <w:r>
      <w:rPr>
        <w:rFonts w:ascii="Arial" w:hAnsi="Arial" w:eastAsia="黑体"/>
        <w:color w:val="auto"/>
        <w:sz w:val="21"/>
        <w:szCs w:val="21"/>
        <w:u w:val="none"/>
      </w:rPr>
      <w:t>www.</w:t>
    </w:r>
    <w:r>
      <w:rPr>
        <w:rFonts w:hint="eastAsia" w:ascii="Arial" w:hAnsi="Arial" w:eastAsia="黑体"/>
        <w:color w:val="auto"/>
        <w:sz w:val="21"/>
        <w:szCs w:val="21"/>
        <w:u w:val="none"/>
        <w:lang w:val="en-US" w:eastAsia="zh-CN"/>
      </w:rPr>
      <w:t>huayukeji</w:t>
    </w:r>
    <w:r>
      <w:rPr>
        <w:rFonts w:ascii="Arial" w:hAnsi="Arial" w:eastAsia="黑体"/>
        <w:color w:val="auto"/>
        <w:sz w:val="21"/>
        <w:szCs w:val="21"/>
        <w:u w:val="none"/>
      </w:rPr>
      <w:t>.com</w:t>
    </w:r>
    <w:r>
      <w:rPr>
        <w:rFonts w:hint="eastAsia" w:ascii="Arial" w:hAnsi="Arial" w:eastAsia="黑体"/>
        <w:color w:val="auto"/>
        <w:sz w:val="21"/>
        <w:szCs w:val="21"/>
        <w:u w:val="none"/>
        <w:lang w:val="en-US" w:eastAsia="zh-CN"/>
      </w:rPr>
      <w:t xml:space="preserve"> </w:t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E-mail:kjh@ralead.cn</w:t>
    </w:r>
  </w:p>
  <w:p>
    <w:pPr>
      <w:pStyle w:val="4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6" w:space="3"/>
      </w:pBdr>
      <w:ind w:firstLine="360" w:firstLineChars="100"/>
      <w:jc w:val="center"/>
      <w:rPr>
        <w:rFonts w:hint="eastAsia" w:ascii="Arial" w:hAnsi="Arial" w:eastAsia="黑体"/>
        <w:sz w:val="21"/>
        <w:szCs w:val="21"/>
      </w:rPr>
    </w:pPr>
    <w:r>
      <w:rPr>
        <w:rFonts w:hint="eastAsia" w:ascii="Arial" w:hAnsi="Arial" w:eastAsia="黑体"/>
        <w:sz w:val="36"/>
        <w:szCs w:val="3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-88900</wp:posOffset>
          </wp:positionV>
          <wp:extent cx="843280" cy="542925"/>
          <wp:effectExtent l="0" t="0" r="7620" b="3175"/>
          <wp:wrapNone/>
          <wp:docPr id="2" name="图片 1028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028" descr="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rial" w:hAnsi="Arial" w:eastAsia="黑体"/>
        <w:sz w:val="21"/>
        <w:szCs w:val="21"/>
        <w:lang w:val="en-US" w:eastAsia="zh-CN"/>
      </w:rPr>
      <w:t xml:space="preserve">                                                                                                                                       </w:t>
    </w:r>
    <w:r>
      <w:rPr>
        <w:rFonts w:hint="eastAsia" w:ascii="Arial" w:hAnsi="Arial" w:eastAsia="黑体"/>
        <w:sz w:val="21"/>
        <w:szCs w:val="21"/>
      </w:rPr>
      <w:t>20</w:t>
    </w:r>
    <w:r>
      <w:rPr>
        <w:rFonts w:hint="eastAsia" w:ascii="Arial" w:hAnsi="Arial" w:eastAsia="黑体"/>
        <w:sz w:val="21"/>
        <w:szCs w:val="21"/>
        <w:lang w:val="en-US" w:eastAsia="zh-CN"/>
      </w:rPr>
      <w:t>21</w:t>
    </w:r>
    <w:r>
      <w:rPr>
        <w:rFonts w:hint="eastAsia" w:ascii="Arial" w:hAnsi="Arial" w:eastAsia="黑体"/>
        <w:sz w:val="21"/>
        <w:szCs w:val="21"/>
      </w:rPr>
      <w:t>年</w:t>
    </w:r>
    <w:r>
      <w:rPr>
        <w:rFonts w:hint="eastAsia" w:ascii="Arial" w:hAnsi="Arial" w:eastAsia="黑体"/>
        <w:sz w:val="21"/>
        <w:szCs w:val="21"/>
        <w:lang w:val="en-US" w:eastAsia="zh-CN"/>
      </w:rPr>
      <w:t>4</w:t>
    </w:r>
    <w:r>
      <w:rPr>
        <w:rFonts w:hint="eastAsia" w:ascii="Arial" w:hAnsi="Arial" w:eastAsia="黑体"/>
        <w:sz w:val="21"/>
        <w:szCs w:val="21"/>
      </w:rPr>
      <w:t>月</w:t>
    </w:r>
  </w:p>
  <w:p>
    <w:pPr>
      <w:pStyle w:val="6"/>
      <w:pBdr>
        <w:bottom w:val="single" w:color="auto" w:sz="6" w:space="3"/>
      </w:pBdr>
      <w:ind w:firstLine="180" w:firstLineChars="50"/>
      <w:jc w:val="center"/>
    </w:pPr>
    <w:r>
      <w:rPr>
        <w:rFonts w:hint="eastAsia" w:ascii="黑体" w:hAnsi="黑体" w:eastAsia="黑体" w:cs="黑体"/>
        <w:b w:val="0"/>
        <w:bCs w:val="0"/>
        <w:sz w:val="36"/>
        <w:szCs w:val="36"/>
      </w:rPr>
      <w:pict>
        <v:line id="_x0000_s2055" o:spid="_x0000_s2055" o:spt="20" style="position:absolute;left:0pt;flip:y;margin-left:-2.8pt;margin-top:26.4pt;height:0.05pt;width:492.9pt;mso-wrap-distance-bottom:0pt;mso-wrap-distance-left:9pt;mso-wrap-distance-right:9pt;mso-wrap-distance-top:0pt;z-index:251661312;mso-width-relative:page;mso-height-relative:page;" filled="f" stroked="t" coordsize="21600,21600">
          <v:path arrowok="t"/>
          <v:fill on="f" focussize="0,0"/>
          <v:stroke weight="1.5pt" color="#000000" joinstyle="round"/>
          <v:imagedata o:title=""/>
          <o:lock v:ext="edit" aspectratio="f"/>
          <w10:wrap type="square" side="left"/>
        </v:line>
      </w:pict>
    </w:r>
    <w:r>
      <w:rPr>
        <w:rFonts w:hint="eastAsia" w:ascii="黑体" w:hAnsi="黑体" w:eastAsia="黑体" w:cs="黑体"/>
        <w:b w:val="0"/>
        <w:bCs w:val="0"/>
        <w:sz w:val="36"/>
        <w:szCs w:val="36"/>
        <w:lang w:val="en-US" w:eastAsia="zh-CN"/>
      </w:rPr>
      <w:t xml:space="preserve">                 硅胶专用</w:t>
    </w:r>
    <w:r>
      <w:rPr>
        <w:rFonts w:hint="eastAsia" w:ascii="黑体" w:hAnsi="黑体" w:eastAsia="黑体" w:cs="黑体"/>
        <w:b w:val="0"/>
        <w:bCs w:val="0"/>
        <w:sz w:val="36"/>
        <w:szCs w:val="36"/>
        <w:lang w:eastAsia="zh-CN"/>
      </w:rPr>
      <w:t>瞬干胶</w:t>
    </w:r>
    <w:r>
      <w:rPr>
        <w:rFonts w:hint="eastAsia" w:ascii="黑体" w:hAnsi="黑体" w:eastAsia="黑体" w:cs="黑体"/>
        <w:b w:val="0"/>
        <w:bCs w:val="0"/>
        <w:sz w:val="36"/>
        <w:szCs w:val="36"/>
        <w:lang w:val="en-US" w:eastAsia="zh-CN"/>
      </w:rPr>
      <w:t xml:space="preserve"> </w:t>
    </w:r>
    <w:r>
      <w:rPr>
        <w:rFonts w:hint="eastAsia" w:ascii="Arial" w:hAnsi="Arial" w:eastAsia="黑体"/>
        <w:sz w:val="36"/>
        <w:szCs w:val="36"/>
      </w:rPr>
      <w:t xml:space="preserve"> </w:t>
    </w:r>
    <w:r>
      <w:rPr>
        <w:rFonts w:hint="eastAsia" w:ascii="Arial" w:hAnsi="Arial" w:eastAsia="黑体"/>
        <w:sz w:val="36"/>
        <w:szCs w:val="36"/>
        <w:lang w:val="en-US" w:eastAsia="zh-CN"/>
      </w:rPr>
      <w:t xml:space="preserve">        </w:t>
    </w:r>
    <w:r>
      <w:rPr>
        <w:rFonts w:hint="eastAsia" w:ascii="Arial" w:hAnsi="Arial" w:eastAsia="黑体"/>
        <w:sz w:val="36"/>
        <w:szCs w:val="36"/>
      </w:rPr>
      <w:t xml:space="preserve">   </w:t>
    </w:r>
    <w:r>
      <w:rPr>
        <w:rFonts w:hint="eastAsia" w:ascii="Arial" w:hAnsi="Arial" w:eastAsia="黑体"/>
        <w:sz w:val="28"/>
        <w:szCs w:val="28"/>
      </w:rPr>
      <w:t xml:space="preserve">   </w:t>
    </w:r>
    <w:r>
      <w:rPr>
        <w:rFonts w:hint="eastAsia" w:ascii="Arial" w:hAnsi="Arial" w:eastAsia="黑体"/>
        <w:sz w:val="28"/>
        <w:szCs w:val="28"/>
        <w:lang w:val="en-US" w:eastAsia="zh-CN"/>
      </w:rPr>
      <w:t xml:space="preserve">     </w:t>
    </w:r>
    <w:r>
      <w:rPr>
        <w:rFonts w:hint="eastAsia" w:ascii="Arial" w:hAnsi="Arial" w:eastAsia="黑体"/>
        <w:sz w:val="28"/>
        <w:szCs w:val="28"/>
      </w:rPr>
      <w:t>产品技术资料</w:t>
    </w:r>
  </w:p>
  <w:p>
    <w:pPr>
      <w:pStyle w:val="4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AFDBEC"/>
    <w:multiLevelType w:val="singleLevel"/>
    <w:tmpl w:val="8AAFDB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829319A"/>
    <w:rsid w:val="7EC101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733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51"/>
      <w:outlineLvl w:val="2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51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5"/>
      <w:ind w:left="251" w:right="1479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qFormat/>
    <w:uiPriority w:val="1"/>
    <w:pPr>
      <w:spacing w:line="292" w:lineRule="exact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5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2021-04-13T06:04:00Z</dcterms:created>
  <dc:creator>sunping</dc:creator>
  <cp:lastModifiedBy>亢建华【甲固 瑞朗达胶】</cp:lastModifiedBy>
  <dcterms:modified xsi:type="dcterms:W3CDTF">2021-04-13T10:08:29Z</dcterms:modified>
  <dc:title>山东禹王实业有限公司植物油分公司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B30FED4EBB40403C9C1E334016BF1C98</vt:lpwstr>
  </property>
</Properties>
</file>